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4DFE" w14:textId="4FC31ECA" w:rsidR="00955E84" w:rsidRDefault="00955E84" w:rsidP="00955E84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</w:pPr>
      <w:r>
        <w:rPr>
          <w:rFonts w:eastAsia="Times New Roman" w:cs="Arial"/>
          <w:bCs/>
          <w:noProof/>
          <w:color w:val="353535"/>
          <w:bdr w:val="none" w:sz="0" w:space="0" w:color="auto" w:frame="1"/>
          <w:lang w:eastAsia="fr-FR"/>
        </w:rPr>
        <w:drawing>
          <wp:inline distT="0" distB="0" distL="0" distR="0" wp14:anchorId="687A2029" wp14:editId="443A5B68">
            <wp:extent cx="882273" cy="779484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VE201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5" b="8634"/>
                    <a:stretch/>
                  </pic:blipFill>
                  <pic:spPr bwMode="auto">
                    <a:xfrm>
                      <a:off x="0" y="0"/>
                      <a:ext cx="895884" cy="791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B811C87" wp14:editId="100D6EA6">
            <wp:extent cx="1727404" cy="779780"/>
            <wp:effectExtent l="0" t="0" r="6350" b="1270"/>
            <wp:docPr id="3" name="Image 3" descr="https://cirrus.universite-paris-saclay.fr/apps/files_sharing/publicpreview/vcSXZawjxCnd4Vt?fileId=6956950&amp;file=/Logotype/Logotype%20UPSaclay_CMJN.jpg&amp;x=1280&amp;y=720&amp;a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rrus.universite-paris-saclay.fr/apps/files_sharing/publicpreview/vcSXZawjxCnd4Vt?fileId=6956950&amp;file=/Logotype/Logotype%20UPSaclay_CMJN.jpg&amp;x=1280&amp;y=720&amp;a=tr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46" cy="79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Cs/>
          <w:noProof/>
          <w:color w:val="353535"/>
          <w:bdr w:val="none" w:sz="0" w:space="0" w:color="auto" w:frame="1"/>
          <w:lang w:eastAsia="fr-FR"/>
        </w:rPr>
        <w:drawing>
          <wp:inline distT="0" distB="0" distL="0" distR="0" wp14:anchorId="56CA4700" wp14:editId="7771F52C">
            <wp:extent cx="2231243" cy="6013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UMR8030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213" cy="6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CA17" w14:textId="77777777" w:rsidR="00955E84" w:rsidRDefault="00955E84" w:rsidP="00955E84"/>
    <w:p w14:paraId="6DBF8C66" w14:textId="77777777" w:rsidR="00955E84" w:rsidRPr="00C1733B" w:rsidRDefault="00955E84" w:rsidP="00955E84">
      <w:pPr>
        <w:jc w:val="center"/>
        <w:rPr>
          <w:b/>
          <w:sz w:val="28"/>
          <w:szCs w:val="28"/>
        </w:rPr>
      </w:pPr>
      <w:r w:rsidRPr="00C1733B">
        <w:rPr>
          <w:b/>
          <w:sz w:val="28"/>
          <w:szCs w:val="28"/>
        </w:rPr>
        <w:t xml:space="preserve">Professor in </w:t>
      </w:r>
      <w:r w:rsidRPr="00C1733B">
        <w:rPr>
          <w:rFonts w:eastAsia="Times New Roman" w:cs="Arial"/>
          <w:b/>
          <w:bCs/>
          <w:color w:val="353535"/>
          <w:sz w:val="28"/>
          <w:szCs w:val="28"/>
          <w:bdr w:val="none" w:sz="0" w:space="0" w:color="auto" w:frame="1"/>
          <w:lang w:val="en-US" w:eastAsia="fr-FR"/>
        </w:rPr>
        <w:t>synthetic biology</w:t>
      </w:r>
    </w:p>
    <w:p w14:paraId="1D76F59D" w14:textId="6995A30E" w:rsidR="00F37FE4" w:rsidRDefault="00F37FE4" w:rsidP="00BB5E5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</w:pPr>
    </w:p>
    <w:p w14:paraId="1AC2A4B4" w14:textId="77777777" w:rsidR="00CA09F4" w:rsidRDefault="008609DD" w:rsidP="00BB5E5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Arial"/>
          <w:bCs/>
          <w:color w:val="353535"/>
          <w:sz w:val="18"/>
          <w:szCs w:val="18"/>
          <w:bdr w:val="none" w:sz="0" w:space="0" w:color="auto" w:frame="1"/>
          <w:lang w:val="en-US" w:eastAsia="fr-FR"/>
        </w:rPr>
      </w:pPr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To strengthen its  activities, the </w:t>
      </w:r>
      <w:proofErr w:type="spellStart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Genoscope's</w:t>
      </w:r>
      <w:proofErr w:type="spellEnd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"Metabolic Genomics" research unit (UMR 8030) and the University of </w:t>
      </w:r>
      <w:proofErr w:type="spellStart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Evry</w:t>
      </w:r>
      <w:proofErr w:type="spellEnd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(UEVE), member of the university of Paris-</w:t>
      </w:r>
      <w:proofErr w:type="spellStart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Saclay</w:t>
      </w:r>
      <w:proofErr w:type="spellEnd"/>
      <w:r w:rsidRPr="008609DD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, are seeking to recruit a highly motivated professor to lead a new research team in synthetic biology </w:t>
      </w:r>
      <w:r w:rsidR="00BB5E5C" w:rsidRPr="00BB5E5C">
        <w:rPr>
          <w:rFonts w:eastAsia="Times New Roman" w:cs="Arial"/>
          <w:bCs/>
          <w:color w:val="353535"/>
          <w:sz w:val="18"/>
          <w:szCs w:val="18"/>
          <w:bdr w:val="none" w:sz="0" w:space="0" w:color="auto" w:frame="1"/>
          <w:lang w:val="en-US" w:eastAsia="fr-FR"/>
        </w:rPr>
        <w:t>(</w:t>
      </w:r>
      <w:hyperlink r:id="rId8" w:history="1">
        <w:r w:rsidR="00BB5E5C" w:rsidRPr="00BB5E5C">
          <w:rPr>
            <w:rStyle w:val="Lienhypertexte"/>
            <w:rFonts w:eastAsia="Times New Roman" w:cs="Arial"/>
            <w:bCs/>
            <w:sz w:val="18"/>
            <w:szCs w:val="18"/>
            <w:bdr w:val="none" w:sz="0" w:space="0" w:color="auto" w:frame="1"/>
            <w:lang w:val="en-US" w:eastAsia="fr-FR"/>
          </w:rPr>
          <w:t>http://jacob.cea.fr/drf/ifrancoisjacob/english/Pages/Departments/Genoscope/Laboratories/UMR-8030-Genomics-Metabolics.aspx</w:t>
        </w:r>
      </w:hyperlink>
      <w:r w:rsidR="00BB5E5C" w:rsidRPr="00BB5E5C">
        <w:rPr>
          <w:rFonts w:eastAsia="Times New Roman" w:cs="Arial"/>
          <w:bCs/>
          <w:color w:val="353535"/>
          <w:sz w:val="18"/>
          <w:szCs w:val="18"/>
          <w:bdr w:val="none" w:sz="0" w:space="0" w:color="auto" w:frame="1"/>
          <w:lang w:val="en-US" w:eastAsia="fr-FR"/>
        </w:rPr>
        <w:t>)</w:t>
      </w:r>
      <w:r w:rsidR="00694ECA" w:rsidRPr="00BB5E5C">
        <w:rPr>
          <w:rFonts w:eastAsia="Times New Roman" w:cs="Arial"/>
          <w:bCs/>
          <w:color w:val="353535"/>
          <w:sz w:val="18"/>
          <w:szCs w:val="18"/>
          <w:bdr w:val="none" w:sz="0" w:space="0" w:color="auto" w:frame="1"/>
          <w:lang w:val="en-US" w:eastAsia="fr-FR"/>
        </w:rPr>
        <w:t>.</w:t>
      </w:r>
    </w:p>
    <w:p w14:paraId="303A8025" w14:textId="0A73E270" w:rsidR="00694ECA" w:rsidRPr="00694ECA" w:rsidRDefault="00694ECA" w:rsidP="00BB5E5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</w:pPr>
      <w:bookmarkStart w:id="0" w:name="_GoBack"/>
      <w:bookmarkEnd w:id="0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Located in </w:t>
      </w:r>
      <w:proofErr w:type="spellStart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Evry</w:t>
      </w:r>
      <w:proofErr w:type="spellEnd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(30 km south-east of Paris), the unit has a total </w:t>
      </w:r>
      <w:r w:rsidR="00CA09F4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permanent staff of about 8</w:t>
      </w:r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0 people (affiliated to the CEA, CNRS and the University of </w:t>
      </w:r>
      <w:proofErr w:type="spellStart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Evry</w:t>
      </w:r>
      <w:proofErr w:type="spellEnd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). Its research activities are developed around three main axes: (1) explore the biodiversity of organisms using genomic/</w:t>
      </w:r>
      <w:proofErr w:type="spellStart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metagenomic</w:t>
      </w:r>
      <w:proofErr w:type="spellEnd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approaches; (2) explore the diversity of cell chemistry and develop a thorough understanding of prokaryotic metabolism for fundamental and applied purposes (</w:t>
      </w:r>
      <w:proofErr w:type="spellStart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biocatalysis</w:t>
      </w:r>
      <w:proofErr w:type="spellEnd"/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, bioremediation); and (3) expand the chemical diversity of biological systems using synthetic biological approaches</w:t>
      </w:r>
      <w:r w:rsidR="00FE0E72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from metabolic engineering to </w:t>
      </w:r>
      <w:proofErr w:type="spellStart"/>
      <w:r w:rsidR="00FE0E72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xenobiology</w:t>
      </w:r>
      <w:proofErr w:type="spellEnd"/>
      <w:r w:rsid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. </w:t>
      </w:r>
      <w:r w:rsidR="00B20EFB" w:rsidRP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To achieve its objectives, the Unit develops approaches as diverse as genetics, genomics and bioinformatics, molecular biology, biochemistry, analytical and organic chemistry, and offe</w:t>
      </w:r>
      <w:r w:rsid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rs a very </w:t>
      </w:r>
      <w:r w:rsidR="009A1F16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favorable</w:t>
      </w:r>
      <w:r w:rsid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context </w:t>
      </w:r>
      <w:r w:rsidR="00B20EFB" w:rsidRP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in terms of equipment, advanced technologies and know-how. </w:t>
      </w:r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In this very stimulating environment, the successful candidate will have the opportunity to develop independent and high quality research programs in the field of "synthetic biology"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. </w:t>
      </w:r>
      <w:r w:rsidR="004635C1" w:rsidRPr="004635C1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In addition to the recurrent funding provided by the unit, this position is associated with the possibility of additional resources for setting up a team.</w:t>
      </w:r>
      <w:r w:rsidR="004635C1" w:rsidRP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The</w:t>
      </w:r>
      <w:r w:rsidR="009D76C5" w:rsidRP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recruited PR will mainly </w:t>
      </w:r>
      <w:r w:rsidR="009850E3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teach</w:t>
      </w:r>
      <w:r w:rsidR="009D76C5" w:rsidRP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in Masters in Biology for Health and Integrative Biology and Physiology, and more particularly in M2 System and Synthetic Biology (</w:t>
      </w:r>
      <w:proofErr w:type="spellStart"/>
      <w:r w:rsidR="009D76C5" w:rsidRP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mSSB</w:t>
      </w:r>
      <w:proofErr w:type="spellEnd"/>
      <w:r w:rsidR="009D76C5" w:rsidRP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) for which the UEVE is the referent</w:t>
      </w:r>
      <w:r w:rsid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. 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T</w:t>
      </w:r>
      <w:r w:rsidR="009739E7" w:rsidRP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he ideal candidate will already have successful achievements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in </w:t>
      </w:r>
      <w:r w:rsidR="009739E7" w:rsidRP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synthetic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biology </w:t>
      </w:r>
      <w:r w:rsidR="009739E7" w:rsidRP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during his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/her</w:t>
      </w:r>
      <w:r w:rsidR="00B332D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previous career,</w:t>
      </w:r>
      <w:r w:rsidR="009739E7" w:rsidRP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demonstrate</w:t>
      </w:r>
      <w:r w:rsidR="00B20EF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d</w:t>
      </w:r>
      <w:r w:rsidR="009739E7" w:rsidRP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management skills</w:t>
      </w:r>
      <w:r w:rsidR="00B332D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and</w:t>
      </w:r>
      <w:r w:rsidR="00B332DB" w:rsidRPr="00B332DB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 will be able to teach in French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. Candi</w:t>
      </w:r>
      <w:r w:rsidR="009D76C5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dates with a strong background </w:t>
      </w:r>
      <w:r w:rsidR="009739E7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in white biotechnology </w:t>
      </w:r>
      <w:r w:rsidRPr="00694ECA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>will be considered with particular interest</w:t>
      </w:r>
      <w:r w:rsidR="00E172A6">
        <w:rPr>
          <w:rFonts w:eastAsia="Times New Roman" w:cs="Arial"/>
          <w:bCs/>
          <w:color w:val="353535"/>
          <w:bdr w:val="none" w:sz="0" w:space="0" w:color="auto" w:frame="1"/>
          <w:lang w:val="en-US" w:eastAsia="fr-FR"/>
        </w:rPr>
        <w:t xml:space="preserve">. </w:t>
      </w:r>
    </w:p>
    <w:p w14:paraId="2136F247" w14:textId="23D4C01D" w:rsidR="00613AEA" w:rsidRDefault="00BB5E5C" w:rsidP="001B628C">
      <w:pPr>
        <w:shd w:val="clear" w:color="auto" w:fill="FFFFFF"/>
        <w:spacing w:after="0" w:line="360" w:lineRule="auto"/>
        <w:textAlignment w:val="baseline"/>
        <w:rPr>
          <w:lang w:val="en-US"/>
        </w:rPr>
      </w:pPr>
      <w:r>
        <w:rPr>
          <w:lang w:val="en-US"/>
        </w:rPr>
        <w:t>P</w:t>
      </w:r>
      <w:r w:rsidR="00FB2FFA">
        <w:rPr>
          <w:lang w:val="en-US"/>
        </w:rPr>
        <w:t>lease</w:t>
      </w:r>
      <w:r w:rsidR="00FB2FFA" w:rsidRPr="00FB2FFA">
        <w:rPr>
          <w:lang w:val="en-US"/>
        </w:rPr>
        <w:t xml:space="preserve"> send</w:t>
      </w:r>
      <w:r w:rsidR="00FB2FFA">
        <w:rPr>
          <w:lang w:val="en-US"/>
        </w:rPr>
        <w:t>,</w:t>
      </w:r>
      <w:r w:rsidR="00FB2FFA" w:rsidRPr="00FB2FFA">
        <w:rPr>
          <w:lang w:val="en-US"/>
        </w:rPr>
        <w:t xml:space="preserve"> cover letter, CV, </w:t>
      </w:r>
      <w:r w:rsidR="00FB2FFA">
        <w:rPr>
          <w:lang w:val="en-US"/>
        </w:rPr>
        <w:t>publication record</w:t>
      </w:r>
      <w:r w:rsidR="009E6D28">
        <w:rPr>
          <w:lang w:val="en-US"/>
        </w:rPr>
        <w:t xml:space="preserve"> to</w:t>
      </w:r>
      <w:r w:rsidR="004E2D7D">
        <w:rPr>
          <w:lang w:val="en-US"/>
        </w:rPr>
        <w:t xml:space="preserve"> </w:t>
      </w:r>
      <w:r w:rsidR="00B332DB">
        <w:rPr>
          <w:lang w:val="en-US"/>
        </w:rPr>
        <w:t xml:space="preserve">Patrick </w:t>
      </w:r>
      <w:proofErr w:type="spellStart"/>
      <w:r w:rsidR="00B332DB">
        <w:rPr>
          <w:lang w:val="en-US"/>
        </w:rPr>
        <w:t>Wincker</w:t>
      </w:r>
      <w:proofErr w:type="spellEnd"/>
      <w:r w:rsidR="00955E84">
        <w:rPr>
          <w:lang w:val="en-US"/>
        </w:rPr>
        <w:t xml:space="preserve"> and </w:t>
      </w:r>
      <w:proofErr w:type="spellStart"/>
      <w:r w:rsidR="00955E84">
        <w:rPr>
          <w:lang w:val="en-US"/>
        </w:rPr>
        <w:t>Véronique</w:t>
      </w:r>
      <w:proofErr w:type="spellEnd"/>
      <w:r w:rsidR="00955E84">
        <w:rPr>
          <w:lang w:val="en-US"/>
        </w:rPr>
        <w:t xml:space="preserve"> de </w:t>
      </w:r>
      <w:proofErr w:type="spellStart"/>
      <w:r w:rsidR="00955E84">
        <w:rPr>
          <w:lang w:val="en-US"/>
        </w:rPr>
        <w:t>Berardinis</w:t>
      </w:r>
      <w:proofErr w:type="spellEnd"/>
      <w:r w:rsidR="00613AEA">
        <w:rPr>
          <w:lang w:val="en-US"/>
        </w:rPr>
        <w:t>,</w:t>
      </w:r>
      <w:r w:rsidR="00393EF8">
        <w:rPr>
          <w:lang w:val="en-US"/>
        </w:rPr>
        <w:t xml:space="preserve"> director</w:t>
      </w:r>
      <w:r w:rsidR="00955E84">
        <w:rPr>
          <w:lang w:val="en-US"/>
        </w:rPr>
        <w:t xml:space="preserve"> and </w:t>
      </w:r>
      <w:r w:rsidR="00393EF8">
        <w:rPr>
          <w:lang w:val="en-US"/>
        </w:rPr>
        <w:t xml:space="preserve"> </w:t>
      </w:r>
      <w:r w:rsidR="00955E84" w:rsidRPr="002C6B43">
        <w:rPr>
          <w:lang w:val="en-US"/>
        </w:rPr>
        <w:t>deputy director</w:t>
      </w:r>
      <w:r w:rsidR="00955E84">
        <w:rPr>
          <w:lang w:val="en-US"/>
        </w:rPr>
        <w:t xml:space="preserve"> </w:t>
      </w:r>
      <w:r w:rsidR="00613AEA">
        <w:rPr>
          <w:lang w:val="en-US"/>
        </w:rPr>
        <w:t xml:space="preserve">of </w:t>
      </w:r>
      <w:r w:rsidR="004E2D7D">
        <w:rPr>
          <w:lang w:val="en-US"/>
        </w:rPr>
        <w:t xml:space="preserve">the GM Unit / </w:t>
      </w:r>
      <w:r w:rsidR="00613AEA">
        <w:rPr>
          <w:lang w:val="en-US"/>
        </w:rPr>
        <w:t>UMR8030 (</w:t>
      </w:r>
      <w:hyperlink r:id="rId9" w:history="1">
        <w:r w:rsidR="00B332DB" w:rsidRPr="00AE4474">
          <w:rPr>
            <w:rStyle w:val="Lienhypertexte"/>
            <w:lang w:val="en-US"/>
          </w:rPr>
          <w:t>pwincker@genoscope.cns.fr</w:t>
        </w:r>
      </w:hyperlink>
      <w:r w:rsidR="00955E84">
        <w:rPr>
          <w:lang w:val="en-US"/>
        </w:rPr>
        <w:t xml:space="preserve">; </w:t>
      </w:r>
      <w:hyperlink r:id="rId10" w:history="1">
        <w:r w:rsidR="00F37FE4" w:rsidRPr="00F37FE4">
          <w:rPr>
            <w:rStyle w:val="Lienhypertexte"/>
            <w:lang w:val="en-US"/>
          </w:rPr>
          <w:t>vberard@genoscope.cns.fr</w:t>
        </w:r>
      </w:hyperlink>
      <w:r w:rsidR="002C6B43">
        <w:rPr>
          <w:lang w:val="en-US"/>
        </w:rPr>
        <w:t>)</w:t>
      </w:r>
      <w:r w:rsidR="00F37FE4">
        <w:rPr>
          <w:lang w:val="en-US"/>
        </w:rPr>
        <w:t>.</w:t>
      </w:r>
    </w:p>
    <w:p w14:paraId="53F9636F" w14:textId="4A836E45" w:rsidR="00613AEA" w:rsidRDefault="00613AEA" w:rsidP="00CF0362">
      <w:pPr>
        <w:shd w:val="clear" w:color="auto" w:fill="FFFFFF"/>
        <w:spacing w:after="0" w:line="360" w:lineRule="auto"/>
        <w:textAlignment w:val="baseline"/>
        <w:rPr>
          <w:lang w:val="en-US"/>
        </w:rPr>
      </w:pPr>
    </w:p>
    <w:p w14:paraId="21688AC5" w14:textId="66BFC5FF" w:rsidR="00613AEA" w:rsidRPr="00613AEA" w:rsidRDefault="00613AEA" w:rsidP="001B628C">
      <w:pPr>
        <w:shd w:val="clear" w:color="auto" w:fill="FFFFFF"/>
        <w:spacing w:after="0" w:line="360" w:lineRule="auto"/>
        <w:textAlignment w:val="baseline"/>
        <w:rPr>
          <w:b/>
          <w:lang w:val="en-US"/>
        </w:rPr>
      </w:pPr>
    </w:p>
    <w:sectPr w:rsidR="00613AEA" w:rsidRPr="0061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99C"/>
    <w:multiLevelType w:val="hybridMultilevel"/>
    <w:tmpl w:val="9CB2FFBA"/>
    <w:lvl w:ilvl="0" w:tplc="3F5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75CD2"/>
    <w:multiLevelType w:val="multilevel"/>
    <w:tmpl w:val="39F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F8"/>
    <w:rsid w:val="00050D3C"/>
    <w:rsid w:val="00067771"/>
    <w:rsid w:val="00106565"/>
    <w:rsid w:val="0014461E"/>
    <w:rsid w:val="00164386"/>
    <w:rsid w:val="001759C4"/>
    <w:rsid w:val="001B628C"/>
    <w:rsid w:val="00213ECE"/>
    <w:rsid w:val="00265648"/>
    <w:rsid w:val="002C6B43"/>
    <w:rsid w:val="00306B2B"/>
    <w:rsid w:val="00307A09"/>
    <w:rsid w:val="00343A36"/>
    <w:rsid w:val="00393EF8"/>
    <w:rsid w:val="003B2BEA"/>
    <w:rsid w:val="003F65FC"/>
    <w:rsid w:val="004155C0"/>
    <w:rsid w:val="004635C1"/>
    <w:rsid w:val="00494A8E"/>
    <w:rsid w:val="004B4C9C"/>
    <w:rsid w:val="004C6CB2"/>
    <w:rsid w:val="004E2D7D"/>
    <w:rsid w:val="00556B45"/>
    <w:rsid w:val="005875F8"/>
    <w:rsid w:val="005E3C93"/>
    <w:rsid w:val="00613AEA"/>
    <w:rsid w:val="0065162C"/>
    <w:rsid w:val="00694ECA"/>
    <w:rsid w:val="006B7FB8"/>
    <w:rsid w:val="007071F3"/>
    <w:rsid w:val="00736750"/>
    <w:rsid w:val="00741347"/>
    <w:rsid w:val="007F3EE9"/>
    <w:rsid w:val="0082465F"/>
    <w:rsid w:val="008609DD"/>
    <w:rsid w:val="00955E84"/>
    <w:rsid w:val="009739E7"/>
    <w:rsid w:val="009850E3"/>
    <w:rsid w:val="009A1F16"/>
    <w:rsid w:val="009C162C"/>
    <w:rsid w:val="009C6808"/>
    <w:rsid w:val="009D2241"/>
    <w:rsid w:val="009D76C5"/>
    <w:rsid w:val="009E6D28"/>
    <w:rsid w:val="00A506EB"/>
    <w:rsid w:val="00B20EFB"/>
    <w:rsid w:val="00B332DB"/>
    <w:rsid w:val="00B369B7"/>
    <w:rsid w:val="00BA4E9E"/>
    <w:rsid w:val="00BB5E5C"/>
    <w:rsid w:val="00C01FE0"/>
    <w:rsid w:val="00C33917"/>
    <w:rsid w:val="00C83D9C"/>
    <w:rsid w:val="00CA09F4"/>
    <w:rsid w:val="00CA756E"/>
    <w:rsid w:val="00CF0362"/>
    <w:rsid w:val="00D04A43"/>
    <w:rsid w:val="00D4242E"/>
    <w:rsid w:val="00D71410"/>
    <w:rsid w:val="00DD4866"/>
    <w:rsid w:val="00E0577F"/>
    <w:rsid w:val="00E172A6"/>
    <w:rsid w:val="00E35772"/>
    <w:rsid w:val="00E4435D"/>
    <w:rsid w:val="00E6491F"/>
    <w:rsid w:val="00E70EDC"/>
    <w:rsid w:val="00E873C5"/>
    <w:rsid w:val="00E941CD"/>
    <w:rsid w:val="00EC758D"/>
    <w:rsid w:val="00F34B82"/>
    <w:rsid w:val="00F37FE4"/>
    <w:rsid w:val="00FB2FFA"/>
    <w:rsid w:val="00FC2911"/>
    <w:rsid w:val="00FD5714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4669"/>
  <w15:docId w15:val="{FCA5245F-E460-4B08-803B-49CB42FD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F8"/>
  </w:style>
  <w:style w:type="paragraph" w:styleId="Titre1">
    <w:name w:val="heading 1"/>
    <w:basedOn w:val="Paragraphedeliste"/>
    <w:next w:val="Normal"/>
    <w:link w:val="Titre1Car"/>
    <w:uiPriority w:val="9"/>
    <w:qFormat/>
    <w:rsid w:val="00BA4E9E"/>
    <w:pPr>
      <w:spacing w:after="120" w:line="240" w:lineRule="auto"/>
      <w:ind w:hanging="360"/>
      <w:outlineLvl w:val="0"/>
    </w:pPr>
    <w:rPr>
      <w:rFonts w:ascii="Times New Roman" w:hAnsi="Times New Roman" w:cs="Times New Roman"/>
      <w:b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E9E"/>
    <w:rPr>
      <w:rFonts w:ascii="Times New Roman" w:hAnsi="Times New Roman" w:cs="Times New Roman"/>
      <w:b/>
      <w:lang w:val="en-US"/>
    </w:rPr>
  </w:style>
  <w:style w:type="paragraph" w:styleId="Paragraphedeliste">
    <w:name w:val="List Paragraph"/>
    <w:basedOn w:val="Normal"/>
    <w:uiPriority w:val="34"/>
    <w:qFormat/>
    <w:rsid w:val="00BA4E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75F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5162C"/>
    <w:rPr>
      <w:b/>
      <w:bCs/>
    </w:rPr>
  </w:style>
  <w:style w:type="character" w:customStyle="1" w:styleId="apple-converted-space">
    <w:name w:val="apple-converted-space"/>
    <w:basedOn w:val="Policepardfaut"/>
    <w:rsid w:val="0065162C"/>
  </w:style>
  <w:style w:type="paragraph" w:styleId="Textedebulles">
    <w:name w:val="Balloon Text"/>
    <w:basedOn w:val="Normal"/>
    <w:link w:val="TextedebullesCar"/>
    <w:uiPriority w:val="99"/>
    <w:semiHidden/>
    <w:unhideWhenUsed/>
    <w:rsid w:val="00D4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42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4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48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48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48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486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50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cob.cea.fr/drf/ifrancoisjacob/english/Pages/Departments/Genoscope/Laboratories/UMR-8030-Genomics-Metabolics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ustomXml" Target="../customXml/item3.xml"/><Relationship Id="rId10" Type="http://schemas.openxmlformats.org/officeDocument/2006/relationships/hyperlink" Target="mailto:vberard@genoscope.c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wincker@genoscope.cns.f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CenterAndUnitTaxHTField0 xmlns="a520e772-14e2-47d4-b5d7-46945cb396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GENOSCOPE</TermName>
          <TermId xmlns="http://schemas.microsoft.com/office/infopath/2007/PartnerControls">15adf97e-70fa-4628-97c7-8b7c5f930b1e</TermId>
        </TermInfo>
      </Terms>
    </CenterAndUnitTaxHTField0>
    <ManualDate xmlns="a520e772-14e2-47d4-b5d7-46945cb3964e" xsi:nil="true"/>
    <ThematicsTaxHTField0 xmlns="a520e772-14e2-47d4-b5d7-46945cb3964e">
      <Terms xmlns="http://schemas.microsoft.com/office/infopath/2007/PartnerControls"/>
    </ThematicsTaxHTField0>
    <ThumbnailImage xmlns="a520e772-14e2-47d4-b5d7-46945cb3964e" xsi:nil="true"/>
    <BackwardLinks xmlns="a520e772-14e2-47d4-b5d7-46945cb3964e">0</BackwardLinks>
    <ThumbnailImageUrl xmlns="a520e772-14e2-47d4-b5d7-46945cb3964e" xsi:nil="true"/>
    <TypologyTaxHTField0 xmlns="a520e772-14e2-47d4-b5d7-46945cb3964e">
      <Terms xmlns="http://schemas.microsoft.com/office/infopath/2007/PartnerControls"/>
    </TypologyTaxHTField0>
    <TaxCatchAll xmlns="25ab6918-e79e-461c-be65-ccc64e8e92f9">
      <Value>570</Value>
    </TaxCatchAll>
    <Summary xmlns="a520e772-14e2-47d4-b5d7-46945cb3964e" xsi:nil="true"/>
    <BigPicture xmlns="a520e772-14e2-47d4-b5d7-46945cb3964e" xsi:nil="true"/>
    <TaxKeywordTaxHTField xmlns="25ab6918-e79e-461c-be65-ccc64e8e92f9">
      <Terms xmlns="http://schemas.microsoft.com/office/infopath/2007/PartnerControls"/>
    </TaxKeywordTaxHTField>
    <PublicTaxHTField0 xmlns="a520e772-14e2-47d4-b5d7-46945cb3964e">
      <Terms xmlns="http://schemas.microsoft.com/office/infopath/2007/PartnerControls"/>
    </PublicTaxHTField0>
    <OrganisationTaxHTField0 xmlns="a520e772-14e2-47d4-b5d7-46945cb3964e">
      <Terms xmlns="http://schemas.microsoft.com/office/infopath/2007/PartnerControls"/>
    </OrganisationTaxHTField0>
    <BigPictureUrl xmlns="a520e772-14e2-47d4-b5d7-46945cb3964e" xsi:nil="true"/>
    <DisplayedDate xmlns="a520e772-14e2-47d4-b5d7-46945cb3964e">2020-06-25T10:10:22+00:00</Displayed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1A41B6BABB2A0141BF2FA8AE35716588" ma:contentTypeVersion="20" ma:contentTypeDescription="Crée un document." ma:contentTypeScope="" ma:versionID="f6c13a7492ff0c00ed02ab13be621b96">
  <xsd:schema xmlns:xsd="http://www.w3.org/2001/XMLSchema" xmlns:xs="http://www.w3.org/2001/XMLSchema" xmlns:p="http://schemas.microsoft.com/office/2006/metadata/properties" xmlns:ns1="http://schemas.microsoft.com/sharepoint/v3" xmlns:ns2="a520e772-14e2-47d4-b5d7-46945cb3964e" xmlns:ns3="25ab6918-e79e-461c-be65-ccc64e8e92f9" targetNamespace="http://schemas.microsoft.com/office/2006/metadata/properties" ma:root="true" ma:fieldsID="36e6e8448b8b5e96d6de2ada45ed1068" ns1:_="" ns2:_="" ns3:_="">
    <xsd:import namespace="http://schemas.microsoft.com/sharepoint/v3"/>
    <xsd:import namespace="a520e772-14e2-47d4-b5d7-46945cb3964e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0e772-14e2-47d4-b5d7-46945cb3964e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D4193-E212-48E2-8098-F4D99CE954C2}"/>
</file>

<file path=customXml/itemProps2.xml><?xml version="1.0" encoding="utf-8"?>
<ds:datastoreItem xmlns:ds="http://schemas.openxmlformats.org/officeDocument/2006/customXml" ds:itemID="{9622D42D-DA92-4F78-A892-95C7364E7C5D}"/>
</file>

<file path=customXml/itemProps3.xml><?xml version="1.0" encoding="utf-8"?>
<ds:datastoreItem xmlns:ds="http://schemas.openxmlformats.org/officeDocument/2006/customXml" ds:itemID="{7324998C-B8AD-4E96-B381-3A33C3272251}"/>
</file>

<file path=customXml/itemProps4.xml><?xml version="1.0" encoding="utf-8"?>
<ds:datastoreItem xmlns:ds="http://schemas.openxmlformats.org/officeDocument/2006/customXml" ds:itemID="{C87DF257-C24A-4078-9619-62DD41D53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in synthetic biology</dc:title>
  <dc:creator>Marcel Salanoubat</dc:creator>
  <cp:keywords/>
  <cp:lastModifiedBy>Marcel Salanoubat</cp:lastModifiedBy>
  <cp:revision>6</cp:revision>
  <cp:lastPrinted>2019-01-23T09:43:00Z</cp:lastPrinted>
  <dcterms:created xsi:type="dcterms:W3CDTF">2020-06-03T06:01:00Z</dcterms:created>
  <dcterms:modified xsi:type="dcterms:W3CDTF">2020-06-23T15:22:00Z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0x0101009AC65FE4C57B4241B7BB126C82049321001A41B6BABB2A0141BF2FA8AE35716588</vt:lpwstr>
  </property>
  <property fmtid="{D5CDD505-2E9C-101B-9397-08002B2CF9AE}" pid="3" name="TaxKeyword">
    <vt:lpwstr/>
  </property>
  <property fmtid="{D5CDD505-2E9C-101B-9397-08002B2CF9AE}" pid="4" name="Thematics">
    <vt:lpwstr/>
  </property>
  <property fmtid="{D5CDD505-2E9C-101B-9397-08002B2CF9AE}" pid="5" name="Organisation">
    <vt:lpwstr/>
  </property>
  <property fmtid="{D5CDD505-2E9C-101B-9397-08002B2CF9AE}" pid="6" name="Public">
    <vt:lpwstr/>
  </property>
  <property fmtid="{D5CDD505-2E9C-101B-9397-08002B2CF9AE}" pid="7" name="Typology">
    <vt:lpwstr/>
  </property>
  <property fmtid="{D5CDD505-2E9C-101B-9397-08002B2CF9AE}" pid="8" name="CenterAndUnit">
    <vt:lpwstr>570;#GENOSCOPE|15adf97e-70fa-4628-97c7-8b7c5f930b1e</vt:lpwstr>
  </property>
</Properties>
</file>